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C1A0F" w14:textId="77777777" w:rsidR="0094067A" w:rsidRPr="00971FE0" w:rsidRDefault="0094067A" w:rsidP="005F7C46">
      <w:pPr>
        <w:spacing w:after="0" w:line="300" w:lineRule="exact"/>
        <w:rPr>
          <w:rFonts w:ascii="Arial" w:hAnsi="Arial" w:cs="Arial"/>
          <w:sz w:val="20"/>
          <w:szCs w:val="20"/>
          <w:lang w:val="fr-FR"/>
        </w:rPr>
      </w:pPr>
      <w:bookmarkStart w:id="0" w:name="_GoBack"/>
      <w:bookmarkEnd w:id="0"/>
      <w:r w:rsidRPr="00971FE0">
        <w:rPr>
          <w:rFonts w:ascii="Arial" w:hAnsi="Arial" w:cs="Arial"/>
          <w:sz w:val="20"/>
          <w:szCs w:val="20"/>
          <w:lang w:val="fr-FR"/>
        </w:rPr>
        <w:t xml:space="preserve">Service médias Travail.Suisse – </w:t>
      </w:r>
      <w:r>
        <w:rPr>
          <w:rFonts w:ascii="Arial" w:hAnsi="Arial" w:cs="Arial"/>
          <w:sz w:val="20"/>
          <w:szCs w:val="20"/>
          <w:lang w:val="fr-FR"/>
        </w:rPr>
        <w:t xml:space="preserve">Edition du 22 janvier </w:t>
      </w:r>
      <w:r w:rsidRPr="00971FE0">
        <w:rPr>
          <w:rFonts w:ascii="Arial" w:hAnsi="Arial" w:cs="Arial"/>
          <w:sz w:val="20"/>
          <w:szCs w:val="20"/>
          <w:lang w:val="fr-FR"/>
        </w:rPr>
        <w:t>2019</w:t>
      </w:r>
    </w:p>
    <w:p w14:paraId="03806873" w14:textId="77777777" w:rsidR="0094067A" w:rsidRPr="00971FE0" w:rsidRDefault="0094067A" w:rsidP="005F7C46">
      <w:pPr>
        <w:spacing w:after="0" w:line="300" w:lineRule="exact"/>
        <w:rPr>
          <w:b/>
          <w:lang w:val="fr-FR"/>
        </w:rPr>
      </w:pPr>
    </w:p>
    <w:p w14:paraId="7033C3B0" w14:textId="77777777" w:rsidR="0094067A" w:rsidRPr="00971FE0" w:rsidRDefault="0094067A" w:rsidP="005F7C46">
      <w:pPr>
        <w:spacing w:after="0" w:line="300" w:lineRule="exact"/>
        <w:rPr>
          <w:b/>
          <w:lang w:val="fr-FR"/>
        </w:rPr>
      </w:pPr>
    </w:p>
    <w:p w14:paraId="0CE734D2" w14:textId="77777777" w:rsidR="0094067A" w:rsidRPr="00971FE0" w:rsidRDefault="0094067A" w:rsidP="005F7C46">
      <w:pPr>
        <w:spacing w:after="0" w:line="300" w:lineRule="exact"/>
        <w:rPr>
          <w:b/>
          <w:lang w:val="fr-FR"/>
        </w:rPr>
      </w:pPr>
    </w:p>
    <w:p w14:paraId="1CE215C3" w14:textId="77777777" w:rsidR="0094067A" w:rsidRPr="00971FE0" w:rsidRDefault="0094067A" w:rsidP="005F7C46">
      <w:pPr>
        <w:spacing w:after="0" w:line="300" w:lineRule="exact"/>
        <w:rPr>
          <w:b/>
          <w:lang w:val="fr-FR"/>
        </w:rPr>
      </w:pPr>
    </w:p>
    <w:p w14:paraId="28699988" w14:textId="77777777" w:rsidR="0094067A" w:rsidRPr="00971FE0" w:rsidRDefault="0094067A" w:rsidP="005F7C46">
      <w:pPr>
        <w:spacing w:after="0" w:line="300" w:lineRule="exact"/>
        <w:rPr>
          <w:b/>
          <w:lang w:val="fr-FR"/>
        </w:rPr>
      </w:pPr>
    </w:p>
    <w:p w14:paraId="7633B904" w14:textId="77777777" w:rsidR="0094067A" w:rsidRPr="00971FE0" w:rsidRDefault="0094067A" w:rsidP="005F7C46">
      <w:pPr>
        <w:spacing w:after="0" w:line="300" w:lineRule="exact"/>
        <w:rPr>
          <w:rFonts w:ascii="Arial" w:hAnsi="Arial" w:cs="Arial"/>
          <w:b/>
          <w:sz w:val="30"/>
          <w:szCs w:val="30"/>
          <w:lang w:val="fr-FR"/>
        </w:rPr>
      </w:pPr>
      <w:r>
        <w:rPr>
          <w:rFonts w:ascii="Arial" w:hAnsi="Arial" w:cs="Arial"/>
          <w:b/>
          <w:sz w:val="30"/>
          <w:szCs w:val="30"/>
          <w:lang w:val="fr-FR"/>
        </w:rPr>
        <w:t xml:space="preserve">L’exigence d’un congé paternité de 20 jours demeure </w:t>
      </w:r>
    </w:p>
    <w:p w14:paraId="394DBAA6" w14:textId="77777777" w:rsidR="0094067A" w:rsidRPr="00971FE0" w:rsidRDefault="0094067A" w:rsidP="005F7C46">
      <w:pPr>
        <w:spacing w:after="0" w:line="300" w:lineRule="exact"/>
        <w:rPr>
          <w:b/>
          <w:lang w:val="fr-FR"/>
        </w:rPr>
      </w:pPr>
    </w:p>
    <w:p w14:paraId="75FE573B" w14:textId="77777777" w:rsidR="0094067A" w:rsidRPr="00971FE0" w:rsidRDefault="0094067A" w:rsidP="005F7C46">
      <w:pPr>
        <w:spacing w:after="0" w:line="300" w:lineRule="exact"/>
        <w:rPr>
          <w:b/>
          <w:lang w:val="fr-FR"/>
        </w:rPr>
      </w:pPr>
      <w:r w:rsidRPr="00971FE0">
        <w:rPr>
          <w:b/>
          <w:lang w:val="fr-FR"/>
        </w:rPr>
        <w:t xml:space="preserve">Travail.Suisse </w:t>
      </w:r>
      <w:r>
        <w:rPr>
          <w:b/>
          <w:lang w:val="fr-FR"/>
        </w:rPr>
        <w:t xml:space="preserve">persiste à réclamer un congé paternité de 20 jours au moins (ce qui correspond à quatre semaines). Dans le cadre de la procédure de consultation sur le contre-projet indirect à l’initiative populaire, l’organisation faîtière indépendante des travailleurs </w:t>
      </w:r>
      <w:r w:rsidR="00C6588A">
        <w:rPr>
          <w:b/>
          <w:lang w:val="fr-FR"/>
        </w:rPr>
        <w:t xml:space="preserve">et travailleuses, </w:t>
      </w:r>
      <w:r>
        <w:rPr>
          <w:b/>
          <w:lang w:val="fr-FR"/>
        </w:rPr>
        <w:t xml:space="preserve">montre que le rapport prix-prestation d’un congé paternité de quatre semaines est excellent. Un congé paternité de deux semaines représente certes une amélioration, mais ses effets sur l’égalité, le marché du travail et la démographie sont limités. </w:t>
      </w:r>
    </w:p>
    <w:p w14:paraId="396565F9" w14:textId="77777777" w:rsidR="0094067A" w:rsidRPr="00971FE0" w:rsidRDefault="0094067A" w:rsidP="005F7C46">
      <w:pPr>
        <w:spacing w:after="0" w:line="300" w:lineRule="exact"/>
        <w:rPr>
          <w:b/>
          <w:lang w:val="fr-FR"/>
        </w:rPr>
      </w:pPr>
    </w:p>
    <w:p w14:paraId="0205DEE6" w14:textId="77777777" w:rsidR="0094067A" w:rsidRPr="00971FE0" w:rsidRDefault="0094067A" w:rsidP="005F7C46">
      <w:pPr>
        <w:spacing w:after="0" w:line="300" w:lineRule="exact"/>
        <w:rPr>
          <w:rFonts w:ascii="Arial" w:hAnsi="Arial" w:cs="Arial"/>
          <w:i/>
          <w:sz w:val="20"/>
          <w:szCs w:val="20"/>
          <w:lang w:val="fr-FR"/>
        </w:rPr>
      </w:pPr>
      <w:r w:rsidRPr="00971FE0">
        <w:rPr>
          <w:rFonts w:ascii="Arial" w:hAnsi="Arial" w:cs="Arial"/>
          <w:i/>
          <w:sz w:val="20"/>
          <w:szCs w:val="20"/>
          <w:lang w:val="fr-FR"/>
        </w:rPr>
        <w:t xml:space="preserve">Matthias Kuert Killer, </w:t>
      </w:r>
      <w:r>
        <w:rPr>
          <w:rFonts w:ascii="Arial" w:hAnsi="Arial" w:cs="Arial"/>
          <w:i/>
          <w:sz w:val="20"/>
          <w:szCs w:val="20"/>
          <w:lang w:val="fr-FR"/>
        </w:rPr>
        <w:t>responsable de la politique sociale,</w:t>
      </w:r>
      <w:r w:rsidR="00C6588A">
        <w:rPr>
          <w:rFonts w:ascii="Arial" w:hAnsi="Arial" w:cs="Arial"/>
          <w:i/>
          <w:sz w:val="20"/>
          <w:szCs w:val="20"/>
          <w:lang w:val="fr-FR"/>
        </w:rPr>
        <w:t xml:space="preserve"> </w:t>
      </w:r>
      <w:r w:rsidRPr="00971FE0">
        <w:rPr>
          <w:rFonts w:ascii="Arial" w:hAnsi="Arial" w:cs="Arial"/>
          <w:i/>
          <w:sz w:val="20"/>
          <w:szCs w:val="20"/>
          <w:lang w:val="fr-FR"/>
        </w:rPr>
        <w:t xml:space="preserve">Travail.Suisse  </w:t>
      </w:r>
    </w:p>
    <w:p w14:paraId="3644BE13" w14:textId="77777777" w:rsidR="0094067A" w:rsidRPr="00971FE0" w:rsidRDefault="0094067A" w:rsidP="005F7C46">
      <w:pPr>
        <w:spacing w:after="0" w:line="300" w:lineRule="exact"/>
        <w:rPr>
          <w:b/>
          <w:lang w:val="fr-FR"/>
        </w:rPr>
      </w:pPr>
    </w:p>
    <w:p w14:paraId="063CB24E" w14:textId="77777777" w:rsidR="0094067A" w:rsidRPr="00971FE0" w:rsidRDefault="0094067A" w:rsidP="005F7C46">
      <w:pPr>
        <w:spacing w:after="0" w:line="300" w:lineRule="exact"/>
        <w:rPr>
          <w:rFonts w:ascii="Arial" w:hAnsi="Arial" w:cs="Arial"/>
          <w:sz w:val="20"/>
          <w:szCs w:val="20"/>
          <w:lang w:val="fr-FR"/>
        </w:rPr>
      </w:pPr>
      <w:r>
        <w:rPr>
          <w:rFonts w:ascii="Arial" w:hAnsi="Arial" w:cs="Arial"/>
          <w:sz w:val="20"/>
          <w:szCs w:val="20"/>
          <w:lang w:val="fr-FR"/>
        </w:rPr>
        <w:t xml:space="preserve">Le congé paternité répond à un besoin pressant. Depuis longtemps, la politique fédérale traîne les pieds pour satisfaire ce besoin. Les enquêtes actuelles montrent qu’une part croissante des travailleurs bénéficie </w:t>
      </w:r>
      <w:r w:rsidR="00C6588A">
        <w:rPr>
          <w:rFonts w:ascii="Arial" w:hAnsi="Arial" w:cs="Arial"/>
          <w:sz w:val="20"/>
          <w:szCs w:val="20"/>
          <w:lang w:val="fr-FR"/>
        </w:rPr>
        <w:t xml:space="preserve">de rapports </w:t>
      </w:r>
      <w:r>
        <w:rPr>
          <w:rFonts w:ascii="Arial" w:hAnsi="Arial" w:cs="Arial"/>
          <w:sz w:val="20"/>
          <w:szCs w:val="20"/>
          <w:lang w:val="fr-FR"/>
        </w:rPr>
        <w:t>de travail qui prévoi</w:t>
      </w:r>
      <w:r w:rsidR="00C6588A">
        <w:rPr>
          <w:rFonts w:ascii="Arial" w:hAnsi="Arial" w:cs="Arial"/>
          <w:sz w:val="20"/>
          <w:szCs w:val="20"/>
          <w:lang w:val="fr-FR"/>
        </w:rPr>
        <w:t>en</w:t>
      </w:r>
      <w:r>
        <w:rPr>
          <w:rFonts w:ascii="Arial" w:hAnsi="Arial" w:cs="Arial"/>
          <w:sz w:val="20"/>
          <w:szCs w:val="20"/>
          <w:lang w:val="fr-FR"/>
        </w:rPr>
        <w:t>t un congé paternité d’une certaine durée. Pour</w:t>
      </w:r>
      <w:proofErr w:type="gramStart"/>
      <w:r>
        <w:rPr>
          <w:rFonts w:ascii="Arial" w:hAnsi="Arial" w:cs="Arial"/>
          <w:sz w:val="20"/>
          <w:szCs w:val="20"/>
          <w:lang w:val="fr-FR"/>
        </w:rPr>
        <w:t>tant</w:t>
      </w:r>
      <w:proofErr w:type="gramEnd"/>
      <w:r>
        <w:rPr>
          <w:rFonts w:ascii="Arial" w:hAnsi="Arial" w:cs="Arial"/>
          <w:sz w:val="20"/>
          <w:szCs w:val="20"/>
          <w:lang w:val="fr-FR"/>
        </w:rPr>
        <w:t>, l’évolution ne concerne de loin pas tous les travailleurs et l’ampleur du congé paternité laisse toujours à désirer</w:t>
      </w:r>
      <w:r w:rsidRPr="00971FE0">
        <w:rPr>
          <w:rStyle w:val="Appelnotedebasdep"/>
          <w:rFonts w:ascii="Arial" w:hAnsi="Arial" w:cs="Arial"/>
          <w:sz w:val="20"/>
          <w:szCs w:val="20"/>
          <w:lang w:val="fr-FR"/>
        </w:rPr>
        <w:footnoteReference w:id="1"/>
      </w:r>
      <w:r>
        <w:rPr>
          <w:rFonts w:ascii="Arial" w:hAnsi="Arial" w:cs="Arial"/>
          <w:sz w:val="20"/>
          <w:szCs w:val="20"/>
          <w:lang w:val="fr-FR"/>
        </w:rPr>
        <w:t xml:space="preserve">. C’est pourquoi </w:t>
      </w:r>
      <w:r w:rsidRPr="00971FE0">
        <w:rPr>
          <w:rFonts w:ascii="Arial" w:hAnsi="Arial" w:cs="Arial"/>
          <w:sz w:val="20"/>
          <w:szCs w:val="20"/>
          <w:lang w:val="fr-FR"/>
        </w:rPr>
        <w:t>Travail.Suisse</w:t>
      </w:r>
      <w:r>
        <w:rPr>
          <w:rFonts w:ascii="Arial" w:hAnsi="Arial" w:cs="Arial"/>
          <w:sz w:val="20"/>
          <w:szCs w:val="20"/>
          <w:lang w:val="fr-FR"/>
        </w:rPr>
        <w:t>,</w:t>
      </w:r>
      <w:r w:rsidR="00C6588A">
        <w:rPr>
          <w:rFonts w:ascii="Arial" w:hAnsi="Arial" w:cs="Arial"/>
          <w:sz w:val="20"/>
          <w:szCs w:val="20"/>
          <w:lang w:val="fr-FR"/>
        </w:rPr>
        <w:t xml:space="preserve"> avec Pro Familia Suisse, maenner</w:t>
      </w:r>
      <w:r>
        <w:rPr>
          <w:rFonts w:ascii="Arial" w:hAnsi="Arial" w:cs="Arial"/>
          <w:sz w:val="20"/>
          <w:szCs w:val="20"/>
          <w:lang w:val="fr-FR"/>
        </w:rPr>
        <w:t>.ch et alliance F ont déposé l’initiative populaire pour un congé de paternité raisonnable</w:t>
      </w:r>
      <w:r w:rsidRPr="00971FE0">
        <w:rPr>
          <w:rFonts w:ascii="Arial" w:hAnsi="Arial" w:cs="Arial"/>
          <w:sz w:val="20"/>
          <w:szCs w:val="20"/>
          <w:lang w:val="fr-FR"/>
        </w:rPr>
        <w:t xml:space="preserve">. </w:t>
      </w:r>
    </w:p>
    <w:p w14:paraId="619104D2" w14:textId="77777777" w:rsidR="0094067A" w:rsidRPr="00971FE0" w:rsidRDefault="0094067A" w:rsidP="005F7C46">
      <w:pPr>
        <w:spacing w:after="0" w:line="300" w:lineRule="exact"/>
        <w:rPr>
          <w:rFonts w:ascii="Arial" w:hAnsi="Arial" w:cs="Arial"/>
          <w:sz w:val="20"/>
          <w:szCs w:val="20"/>
          <w:lang w:val="fr-FR"/>
        </w:rPr>
      </w:pPr>
    </w:p>
    <w:p w14:paraId="1372C5C2" w14:textId="77777777" w:rsidR="0094067A" w:rsidRPr="00971FE0" w:rsidRDefault="0094067A" w:rsidP="005F7C46">
      <w:pPr>
        <w:spacing w:after="0" w:line="300" w:lineRule="exact"/>
        <w:rPr>
          <w:rFonts w:ascii="Arial" w:hAnsi="Arial" w:cs="Arial"/>
          <w:sz w:val="20"/>
          <w:szCs w:val="20"/>
          <w:lang w:val="fr-FR"/>
        </w:rPr>
      </w:pPr>
      <w:r w:rsidRPr="00971FE0">
        <w:rPr>
          <w:rFonts w:ascii="Arial" w:hAnsi="Arial" w:cs="Arial"/>
          <w:sz w:val="20"/>
          <w:szCs w:val="20"/>
          <w:lang w:val="fr-FR"/>
        </w:rPr>
        <w:t xml:space="preserve">Travail.Suisse </w:t>
      </w:r>
      <w:r>
        <w:rPr>
          <w:rFonts w:ascii="Arial" w:hAnsi="Arial" w:cs="Arial"/>
          <w:sz w:val="20"/>
          <w:szCs w:val="20"/>
          <w:lang w:val="fr-FR"/>
        </w:rPr>
        <w:t xml:space="preserve">se réjouit de constater que pour la première fois une institution du Parlement, la Commission de la sécurité sociale et de la santé publique du Conseil des Etats (CSSS-E) reconnaît la nécessité d’un congé paternité réglementé légalement et payé. </w:t>
      </w:r>
      <w:r w:rsidRPr="00971FE0">
        <w:rPr>
          <w:rFonts w:ascii="Arial" w:hAnsi="Arial" w:cs="Arial"/>
          <w:sz w:val="20"/>
          <w:szCs w:val="20"/>
          <w:lang w:val="fr-FR"/>
        </w:rPr>
        <w:t>Travail.Suisse</w:t>
      </w:r>
      <w:r>
        <w:rPr>
          <w:rFonts w:ascii="Arial" w:hAnsi="Arial" w:cs="Arial"/>
          <w:sz w:val="20"/>
          <w:szCs w:val="20"/>
          <w:lang w:val="fr-FR"/>
        </w:rPr>
        <w:t xml:space="preserve"> conçoit bien qu’un contre-projet indirect peut répondre à la question et il salue la conception d’un temps réservé pour les pères, sans que le congé maternité de 14 semaines soit diminué. C’est très important, parce que ce congé maternité de 14 semaines est une conquête de politique sociale qui ne doit pas être menacée. </w:t>
      </w:r>
      <w:r w:rsidRPr="00971FE0">
        <w:rPr>
          <w:rFonts w:ascii="Arial" w:hAnsi="Arial" w:cs="Arial"/>
          <w:sz w:val="20"/>
          <w:szCs w:val="20"/>
          <w:lang w:val="fr-FR"/>
        </w:rPr>
        <w:t xml:space="preserve"> </w:t>
      </w:r>
    </w:p>
    <w:p w14:paraId="3519524F" w14:textId="77777777" w:rsidR="0094067A" w:rsidRPr="00971FE0" w:rsidRDefault="0094067A" w:rsidP="005F7C46">
      <w:pPr>
        <w:spacing w:after="0" w:line="300" w:lineRule="exact"/>
        <w:rPr>
          <w:rFonts w:ascii="Arial" w:hAnsi="Arial" w:cs="Arial"/>
          <w:sz w:val="20"/>
          <w:szCs w:val="20"/>
          <w:lang w:val="fr-FR"/>
        </w:rPr>
      </w:pPr>
    </w:p>
    <w:p w14:paraId="27776855" w14:textId="77777777" w:rsidR="0094067A" w:rsidRPr="00971FE0" w:rsidRDefault="0094067A" w:rsidP="005F7C46">
      <w:pPr>
        <w:spacing w:after="0" w:line="300" w:lineRule="exact"/>
        <w:rPr>
          <w:rFonts w:ascii="Arial" w:hAnsi="Arial" w:cs="Arial"/>
          <w:sz w:val="20"/>
          <w:szCs w:val="20"/>
          <w:lang w:val="fr-FR"/>
        </w:rPr>
      </w:pPr>
    </w:p>
    <w:p w14:paraId="2AEA513C" w14:textId="77777777" w:rsidR="0094067A" w:rsidRDefault="0094067A" w:rsidP="005F7C46">
      <w:pPr>
        <w:spacing w:after="0" w:line="300" w:lineRule="exact"/>
        <w:rPr>
          <w:rFonts w:ascii="Arial" w:hAnsi="Arial" w:cs="Arial"/>
          <w:b/>
          <w:sz w:val="20"/>
          <w:szCs w:val="20"/>
          <w:lang w:val="fr-FR"/>
        </w:rPr>
      </w:pPr>
      <w:r>
        <w:rPr>
          <w:rFonts w:ascii="Arial" w:hAnsi="Arial" w:cs="Arial"/>
          <w:b/>
          <w:sz w:val="20"/>
          <w:szCs w:val="20"/>
          <w:lang w:val="fr-FR"/>
        </w:rPr>
        <w:t xml:space="preserve">Minimum absolu à effet limité </w:t>
      </w:r>
    </w:p>
    <w:p w14:paraId="7A3B21CB" w14:textId="77777777" w:rsidR="0094067A" w:rsidRDefault="0094067A" w:rsidP="005F7C46">
      <w:pPr>
        <w:spacing w:after="0" w:line="300" w:lineRule="exact"/>
        <w:rPr>
          <w:rFonts w:ascii="Arial" w:hAnsi="Arial" w:cs="Arial"/>
          <w:sz w:val="20"/>
          <w:szCs w:val="20"/>
          <w:lang w:val="fr-FR"/>
        </w:rPr>
      </w:pPr>
    </w:p>
    <w:p w14:paraId="498C4F06" w14:textId="77777777" w:rsidR="0094067A" w:rsidRDefault="0094067A" w:rsidP="005F7C46">
      <w:pPr>
        <w:spacing w:after="0" w:line="300" w:lineRule="exact"/>
        <w:rPr>
          <w:rFonts w:ascii="Arial" w:hAnsi="Arial" w:cs="Arial"/>
          <w:sz w:val="20"/>
          <w:szCs w:val="20"/>
          <w:lang w:val="fr-FR"/>
        </w:rPr>
      </w:pPr>
      <w:r>
        <w:rPr>
          <w:rFonts w:ascii="Arial" w:hAnsi="Arial" w:cs="Arial"/>
          <w:sz w:val="20"/>
          <w:szCs w:val="20"/>
          <w:lang w:val="fr-FR"/>
        </w:rPr>
        <w:t>Toujours est-il que le contre-projet de la CSSS-E constitue un minimum absolu en matière de durée. Deux semaines de congé paternité n’améliorent que de manière limitée les conditions-cadre pour une jeune famille. Comme le disent l’argumentaire relatif à l’initiative et la prise de position lors de la consultation</w:t>
      </w:r>
      <w:r>
        <w:rPr>
          <w:rStyle w:val="Appelnotedebasdep"/>
          <w:rFonts w:ascii="Arial" w:hAnsi="Arial" w:cs="Arial"/>
          <w:sz w:val="20"/>
          <w:szCs w:val="20"/>
          <w:lang w:val="fr-FR"/>
        </w:rPr>
        <w:footnoteReference w:customMarkFollows="1" w:id="2"/>
        <w:t>2</w:t>
      </w:r>
      <w:r>
        <w:rPr>
          <w:rFonts w:ascii="Arial" w:hAnsi="Arial" w:cs="Arial"/>
          <w:sz w:val="20"/>
          <w:szCs w:val="20"/>
          <w:lang w:val="fr-FR"/>
        </w:rPr>
        <w:t xml:space="preserve">, un congé paternité de 20 jours amène des progrès dans les domaines de la politique familiale, de l’égalité, du marché du travail, de la démographie et offre des armes égales à toutes les entreprises et à tous les travailleurs.  </w:t>
      </w:r>
    </w:p>
    <w:p w14:paraId="26C070C6" w14:textId="77777777" w:rsidR="00C6588A" w:rsidRPr="00971FE0" w:rsidRDefault="00C6588A" w:rsidP="005F7C46">
      <w:pPr>
        <w:spacing w:after="0" w:line="300" w:lineRule="exact"/>
        <w:rPr>
          <w:rFonts w:ascii="Arial" w:hAnsi="Arial" w:cs="Arial"/>
          <w:sz w:val="20"/>
          <w:szCs w:val="20"/>
          <w:lang w:val="fr-FR"/>
        </w:rPr>
      </w:pPr>
    </w:p>
    <w:p w14:paraId="3FB31C5E" w14:textId="77777777" w:rsidR="0094067A" w:rsidRPr="00971FE0" w:rsidRDefault="0094067A" w:rsidP="005F7C46">
      <w:pPr>
        <w:spacing w:after="0" w:line="300" w:lineRule="exact"/>
        <w:rPr>
          <w:rFonts w:ascii="Arial" w:hAnsi="Arial" w:cs="Arial"/>
          <w:sz w:val="20"/>
          <w:szCs w:val="20"/>
          <w:lang w:val="fr-FR"/>
        </w:rPr>
      </w:pPr>
      <w:r>
        <w:rPr>
          <w:rFonts w:ascii="Arial" w:hAnsi="Arial" w:cs="Arial"/>
          <w:sz w:val="20"/>
          <w:szCs w:val="20"/>
          <w:lang w:val="fr-FR"/>
        </w:rPr>
        <w:lastRenderedPageBreak/>
        <w:t xml:space="preserve">Même si un congé paternité de deux semaines peut faciliter et stabiliser à court terme le début d’une vie de famille, il ne saurait épuiser tous les effets bénéfiques potentiels, notamment aux chapitres de l’égalité, du marché du travail et de la démographie. </w:t>
      </w:r>
    </w:p>
    <w:p w14:paraId="55542414" w14:textId="77777777" w:rsidR="0094067A" w:rsidRPr="00971FE0" w:rsidRDefault="0094067A" w:rsidP="005F7C46">
      <w:pPr>
        <w:spacing w:after="0" w:line="300" w:lineRule="exact"/>
        <w:rPr>
          <w:rFonts w:ascii="Arial" w:hAnsi="Arial" w:cs="Arial"/>
          <w:sz w:val="20"/>
          <w:szCs w:val="20"/>
          <w:lang w:val="fr-FR"/>
        </w:rPr>
      </w:pPr>
    </w:p>
    <w:p w14:paraId="17F8FC9E" w14:textId="77777777" w:rsidR="0094067A" w:rsidRDefault="0094067A" w:rsidP="00982C1B">
      <w:pPr>
        <w:spacing w:after="0" w:line="300" w:lineRule="exact"/>
        <w:rPr>
          <w:rFonts w:ascii="Arial" w:hAnsi="Arial" w:cs="Arial"/>
          <w:sz w:val="20"/>
          <w:szCs w:val="20"/>
          <w:lang w:val="fr-FR"/>
        </w:rPr>
      </w:pPr>
      <w:r>
        <w:rPr>
          <w:rFonts w:ascii="Arial" w:hAnsi="Arial" w:cs="Arial"/>
          <w:sz w:val="20"/>
          <w:szCs w:val="20"/>
          <w:lang w:val="fr-FR"/>
        </w:rPr>
        <w:t>Une répartition équitable entre les parents des tâches liées à l’éducation des enfants et le développement de compétences paternelles en matière de soins aux enfants demandent du temps et doivent d’abord être exercés. Les mères veulent s’engager dans le travail lucratif.</w:t>
      </w:r>
      <w:r w:rsidRPr="00971FE0">
        <w:rPr>
          <w:rFonts w:ascii="Arial" w:hAnsi="Arial" w:cs="Arial"/>
          <w:sz w:val="20"/>
          <w:szCs w:val="20"/>
          <w:lang w:val="fr-FR"/>
        </w:rPr>
        <w:t xml:space="preserve"> </w:t>
      </w:r>
      <w:r>
        <w:rPr>
          <w:rFonts w:ascii="Arial" w:hAnsi="Arial" w:cs="Arial"/>
          <w:sz w:val="20"/>
          <w:szCs w:val="20"/>
          <w:lang w:val="fr-FR"/>
        </w:rPr>
        <w:t>Si elles sentent assez vite que leur partenaire les décharge de manière fiable et durable, elles sont plus vite et mieux prêtes à réaliser leurs plans professionnels, après la première phase de maternité. Le congé paternité permet ainsi à l’économie d’exploiter le potentiel des mères. C’est aussi profi</w:t>
      </w:r>
      <w:r w:rsidR="00157EB6">
        <w:rPr>
          <w:rFonts w:ascii="Arial" w:hAnsi="Arial" w:cs="Arial"/>
          <w:sz w:val="20"/>
          <w:szCs w:val="20"/>
          <w:lang w:val="fr-FR"/>
        </w:rPr>
        <w:t xml:space="preserve">table sur le plan de l’économie </w:t>
      </w:r>
      <w:r w:rsidR="00C6588A">
        <w:rPr>
          <w:rFonts w:ascii="Arial" w:hAnsi="Arial" w:cs="Arial"/>
          <w:sz w:val="20"/>
          <w:szCs w:val="20"/>
          <w:lang w:val="fr-FR"/>
        </w:rPr>
        <w:t>en général</w:t>
      </w:r>
      <w:r>
        <w:rPr>
          <w:rFonts w:ascii="Arial" w:hAnsi="Arial" w:cs="Arial"/>
          <w:sz w:val="20"/>
          <w:szCs w:val="20"/>
          <w:lang w:val="fr-FR"/>
        </w:rPr>
        <w:t>. Aujourd’hui, en Suisse, les hommes et les femmes ont moins d’enfants qu’ils ne le souhaiteraient. Alors que la plupart d’entre eux désirent avoir deux ou trois enfants, le taux de natalité, soit 1,5 à 1,6 enfant par femme, reste constamment bas. L’écart est grand entre le désir d’enfant et sa réalisation. Les femmes bénéficiant d’une bonne formation, notamment, sont souvent placées devant l’alternative : des enfants ou une carrière. Aujourd’hui, les femmes ne s’accommodent plus volontiers d’une interruption de leur carrière après une maternité. Beaucoup de jeunes hommes et de jeunes femmes repoussent à plus tard leur désir de fonder une famille, quand ils n’y renoncent pas purement et simplement. Les conséquences démographiques de cette situation vont loin : le vieillissement de la société augmente. Un congé paternité substantiel, comme d’autres prestations de politique familiale, contribue à créer plus de confiance et permet à plus de familles de réaliser leur désir d’enfant. Un congé paternité de deux semaines ne permet pas à ces effets de se déployer pleinement.</w:t>
      </w:r>
    </w:p>
    <w:p w14:paraId="45FFFBB6" w14:textId="77777777" w:rsidR="0094067A" w:rsidRDefault="0094067A" w:rsidP="00982C1B">
      <w:pPr>
        <w:spacing w:after="0" w:line="300" w:lineRule="exact"/>
        <w:rPr>
          <w:rFonts w:ascii="Arial" w:hAnsi="Arial" w:cs="Arial"/>
          <w:b/>
          <w:sz w:val="20"/>
          <w:szCs w:val="20"/>
          <w:lang w:val="fr-FR"/>
        </w:rPr>
      </w:pPr>
    </w:p>
    <w:p w14:paraId="08684572" w14:textId="77777777" w:rsidR="00C6588A" w:rsidRDefault="00C6588A" w:rsidP="00982C1B">
      <w:pPr>
        <w:spacing w:after="0" w:line="300" w:lineRule="exact"/>
        <w:rPr>
          <w:rFonts w:ascii="Arial" w:hAnsi="Arial" w:cs="Arial"/>
          <w:b/>
          <w:sz w:val="20"/>
          <w:szCs w:val="20"/>
          <w:lang w:val="fr-FR"/>
        </w:rPr>
      </w:pPr>
    </w:p>
    <w:p w14:paraId="233CCF1A" w14:textId="77777777" w:rsidR="0094067A" w:rsidRDefault="0094067A" w:rsidP="00982C1B">
      <w:pPr>
        <w:spacing w:after="0" w:line="300" w:lineRule="exact"/>
        <w:rPr>
          <w:rFonts w:ascii="Arial" w:hAnsi="Arial" w:cs="Arial"/>
          <w:b/>
          <w:sz w:val="20"/>
          <w:szCs w:val="20"/>
          <w:lang w:val="fr-FR"/>
        </w:rPr>
      </w:pPr>
      <w:r>
        <w:rPr>
          <w:rFonts w:ascii="Arial" w:hAnsi="Arial" w:cs="Arial"/>
          <w:b/>
          <w:sz w:val="20"/>
          <w:szCs w:val="20"/>
          <w:lang w:val="fr-FR"/>
        </w:rPr>
        <w:t>Le financement est aussi assuré avec l’initiative</w:t>
      </w:r>
    </w:p>
    <w:p w14:paraId="6EE1E41F" w14:textId="77777777" w:rsidR="0094067A" w:rsidRDefault="0094067A" w:rsidP="00982C1B">
      <w:pPr>
        <w:spacing w:after="0" w:line="300" w:lineRule="exact"/>
        <w:rPr>
          <w:rFonts w:ascii="Arial" w:hAnsi="Arial" w:cs="Arial"/>
          <w:b/>
          <w:sz w:val="20"/>
          <w:szCs w:val="20"/>
          <w:lang w:val="fr-FR"/>
        </w:rPr>
      </w:pPr>
    </w:p>
    <w:p w14:paraId="6AF964A2" w14:textId="77777777" w:rsidR="0094067A" w:rsidRPr="00723E9D" w:rsidRDefault="0094067A" w:rsidP="00982C1B">
      <w:pPr>
        <w:spacing w:after="0" w:line="300" w:lineRule="exact"/>
        <w:rPr>
          <w:rFonts w:ascii="Arial" w:hAnsi="Arial" w:cs="Arial"/>
          <w:sz w:val="20"/>
          <w:szCs w:val="20"/>
          <w:lang w:val="fr-FR"/>
        </w:rPr>
      </w:pPr>
      <w:r w:rsidRPr="00723E9D">
        <w:rPr>
          <w:rFonts w:ascii="Arial" w:hAnsi="Arial" w:cs="Arial"/>
          <w:sz w:val="20"/>
          <w:szCs w:val="20"/>
          <w:lang w:val="fr-FR"/>
        </w:rPr>
        <w:t>Les</w:t>
      </w:r>
      <w:r>
        <w:rPr>
          <w:rFonts w:ascii="Arial" w:hAnsi="Arial" w:cs="Arial"/>
          <w:sz w:val="20"/>
          <w:szCs w:val="20"/>
          <w:lang w:val="fr-FR"/>
        </w:rPr>
        <w:t xml:space="preserve"> coûts de l’initiative populaire, selon les plus récents scénarios financiers, se montent à 0,11 pour cent des salaires, ce qui est modeste. Pour un salaire médian suisse</w:t>
      </w:r>
      <w:r>
        <w:rPr>
          <w:rStyle w:val="Appelnotedebasdep"/>
          <w:rFonts w:ascii="Arial" w:hAnsi="Arial" w:cs="Arial"/>
          <w:sz w:val="20"/>
          <w:szCs w:val="20"/>
          <w:lang w:val="fr-FR"/>
        </w:rPr>
        <w:footnoteReference w:customMarkFollows="1" w:id="3"/>
        <w:t>3</w:t>
      </w:r>
      <w:r>
        <w:rPr>
          <w:rFonts w:ascii="Arial" w:hAnsi="Arial" w:cs="Arial"/>
          <w:sz w:val="20"/>
          <w:szCs w:val="20"/>
          <w:lang w:val="fr-FR"/>
        </w:rPr>
        <w:t xml:space="preserve">, cela équivaut à 3 francs par mois pour le travailleur et l’employeur. Le contre-projet entraîne la moitié de ces coûts. Les allocations actuelles pour perte de gain en cas de service et de maternité (APG) exigent des prélèvements sur les salaires de 0,41 et 0,44 pour cent pour la période allant de 2021 à 2035. Il faudrait y ajouter 0,11 pour cent pour un congé paternité de quatre semaines, soit des taux de 0,52 et 0,55 pour cent de prélèvement sur les salaires pour les prochaines décennies. Il faut y ajouter les réserves supplémentaires que le capital investi rapporte. Si le Conseil fédéral exerce pleinement sa compétence et relève le taux à 0,5 pour cent, un congé paternité de quatre semaines est déjà financé en bonne partie. L’augmentation du taux de prélèvement APG resterait modeste et facilement supportable, aussi bien avec l’initiative qu’avec le contre-projet indirect. Compte tenu de l’effet positif largement admis d’un congé paternité de quatre semaines, le rapport prestation-prix est excellent. </w:t>
      </w:r>
    </w:p>
    <w:p w14:paraId="7C967FED" w14:textId="77777777" w:rsidR="00AA1A5A" w:rsidRDefault="00AA1A5A" w:rsidP="005F7C46">
      <w:pPr>
        <w:spacing w:after="0" w:line="300" w:lineRule="exact"/>
        <w:rPr>
          <w:rFonts w:ascii="Arial" w:hAnsi="Arial" w:cs="Arial"/>
          <w:b/>
          <w:sz w:val="20"/>
          <w:szCs w:val="20"/>
          <w:lang w:val="fr-FR"/>
        </w:rPr>
      </w:pPr>
    </w:p>
    <w:p w14:paraId="34B6A8A6" w14:textId="77777777" w:rsidR="00AA1A5A" w:rsidRDefault="00AA1A5A" w:rsidP="005F7C46">
      <w:pPr>
        <w:spacing w:after="0" w:line="300" w:lineRule="exact"/>
        <w:rPr>
          <w:rFonts w:ascii="Arial" w:hAnsi="Arial" w:cs="Arial"/>
          <w:b/>
          <w:sz w:val="20"/>
          <w:szCs w:val="20"/>
          <w:lang w:val="fr-FR"/>
        </w:rPr>
      </w:pPr>
    </w:p>
    <w:p w14:paraId="5E70C464" w14:textId="77777777" w:rsidR="00C6588A" w:rsidRDefault="00C6588A">
      <w:pPr>
        <w:spacing w:after="0" w:line="240" w:lineRule="auto"/>
        <w:rPr>
          <w:rFonts w:ascii="Arial" w:hAnsi="Arial" w:cs="Arial"/>
          <w:b/>
          <w:sz w:val="20"/>
          <w:szCs w:val="20"/>
          <w:lang w:val="fr-FR"/>
        </w:rPr>
      </w:pPr>
      <w:r>
        <w:rPr>
          <w:rFonts w:ascii="Arial" w:hAnsi="Arial" w:cs="Arial"/>
          <w:b/>
          <w:sz w:val="20"/>
          <w:szCs w:val="20"/>
          <w:lang w:val="fr-FR"/>
        </w:rPr>
        <w:br w:type="page"/>
      </w:r>
    </w:p>
    <w:p w14:paraId="272B133C" w14:textId="77777777" w:rsidR="0094067A" w:rsidRPr="00971FE0" w:rsidRDefault="0094067A" w:rsidP="005F7C46">
      <w:pPr>
        <w:spacing w:after="0" w:line="300" w:lineRule="exact"/>
        <w:rPr>
          <w:rFonts w:ascii="Arial" w:hAnsi="Arial" w:cs="Arial"/>
          <w:b/>
          <w:sz w:val="20"/>
          <w:szCs w:val="20"/>
          <w:lang w:val="fr-FR"/>
        </w:rPr>
      </w:pPr>
      <w:r w:rsidRPr="00971FE0">
        <w:rPr>
          <w:rFonts w:ascii="Arial" w:hAnsi="Arial" w:cs="Arial"/>
          <w:b/>
          <w:sz w:val="20"/>
          <w:szCs w:val="20"/>
          <w:lang w:val="fr-FR"/>
        </w:rPr>
        <w:lastRenderedPageBreak/>
        <w:t xml:space="preserve">20 </w:t>
      </w:r>
      <w:r>
        <w:rPr>
          <w:rFonts w:ascii="Arial" w:hAnsi="Arial" w:cs="Arial"/>
          <w:b/>
          <w:sz w:val="20"/>
          <w:szCs w:val="20"/>
          <w:lang w:val="fr-FR"/>
        </w:rPr>
        <w:t>jours peuvent être aménagés</w:t>
      </w:r>
    </w:p>
    <w:p w14:paraId="3A8DB5A5" w14:textId="77777777" w:rsidR="0094067A" w:rsidRPr="00971FE0" w:rsidRDefault="0094067A" w:rsidP="005F7C46">
      <w:pPr>
        <w:spacing w:after="0" w:line="300" w:lineRule="exact"/>
        <w:rPr>
          <w:rFonts w:ascii="Arial" w:hAnsi="Arial" w:cs="Arial"/>
          <w:b/>
          <w:sz w:val="20"/>
          <w:szCs w:val="20"/>
          <w:lang w:val="fr-FR"/>
        </w:rPr>
      </w:pPr>
    </w:p>
    <w:p w14:paraId="697E5467" w14:textId="77777777" w:rsidR="0094067A" w:rsidRPr="00971FE0" w:rsidRDefault="0094067A" w:rsidP="005F7C46">
      <w:pPr>
        <w:spacing w:after="0" w:line="300" w:lineRule="exact"/>
        <w:rPr>
          <w:rFonts w:ascii="Arial" w:hAnsi="Arial" w:cs="Arial"/>
          <w:b/>
          <w:sz w:val="20"/>
          <w:szCs w:val="20"/>
          <w:lang w:val="fr-FR"/>
        </w:rPr>
      </w:pPr>
      <w:r>
        <w:rPr>
          <w:rFonts w:ascii="Arial" w:hAnsi="Arial" w:cs="Arial"/>
          <w:sz w:val="20"/>
          <w:szCs w:val="20"/>
          <w:lang w:val="fr-FR"/>
        </w:rPr>
        <w:t>Tant le contre-projet que l’initiative prévoient la possibilité d’aménager ces jours de congé. La souplesse de la solution y contribue de manière déterminante. À la différence du congé-maternité, le congé-paternité peut être organisé de manière souple, quant au moment où il est pris et à sa répartition dans le temps. Il doit être aussi possible de prendre des jours de congé un à un</w:t>
      </w:r>
      <w:r w:rsidRPr="00971FE0">
        <w:rPr>
          <w:rFonts w:ascii="Arial" w:hAnsi="Arial" w:cs="Arial"/>
          <w:sz w:val="20"/>
          <w:szCs w:val="20"/>
          <w:lang w:val="fr-FR"/>
        </w:rPr>
        <w:t xml:space="preserve">. </w:t>
      </w:r>
      <w:r>
        <w:rPr>
          <w:rFonts w:ascii="Arial" w:hAnsi="Arial" w:cs="Arial"/>
          <w:sz w:val="20"/>
          <w:szCs w:val="20"/>
          <w:lang w:val="fr-FR"/>
        </w:rPr>
        <w:t xml:space="preserve">Derrière cette proposition se cache la réflexion que le congé-paternité doit aussi concerner le travail à temps partiel. </w:t>
      </w:r>
      <w:r w:rsidRPr="00971FE0">
        <w:rPr>
          <w:rFonts w:ascii="Arial" w:hAnsi="Arial" w:cs="Arial"/>
          <w:sz w:val="20"/>
          <w:szCs w:val="20"/>
          <w:lang w:val="fr-FR"/>
        </w:rPr>
        <w:t xml:space="preserve">Travail.Suisse </w:t>
      </w:r>
      <w:r>
        <w:rPr>
          <w:rFonts w:ascii="Arial" w:hAnsi="Arial" w:cs="Arial"/>
          <w:sz w:val="20"/>
          <w:szCs w:val="20"/>
          <w:lang w:val="fr-FR"/>
        </w:rPr>
        <w:t xml:space="preserve">se félicite de voir ces réflexions prises en compte dans le contre-projet. Un congé pris un jour à la fois peut aussi servir les intérêts de l’employeur, surtout s’il s’agit d’une petite entreprise. Comme ce congé est pris en accord avec l’employeur et qu’il est planifiable longtemps à l’avance, une absence de dix ou de vingt jours d’un jeune père peut être aménagée et supportable pour une petite entreprise. </w:t>
      </w:r>
    </w:p>
    <w:p w14:paraId="2E78EEFA" w14:textId="77777777" w:rsidR="0094067A" w:rsidRDefault="0094067A" w:rsidP="005F7C46">
      <w:pPr>
        <w:spacing w:after="0" w:line="300" w:lineRule="exact"/>
        <w:rPr>
          <w:rFonts w:ascii="Arial" w:hAnsi="Arial" w:cs="Arial"/>
          <w:b/>
          <w:sz w:val="20"/>
          <w:szCs w:val="20"/>
          <w:lang w:val="fr-FR"/>
        </w:rPr>
      </w:pPr>
    </w:p>
    <w:p w14:paraId="7074B473" w14:textId="77777777" w:rsidR="00AA1A5A" w:rsidRPr="00971FE0" w:rsidRDefault="00AA1A5A" w:rsidP="005F7C46">
      <w:pPr>
        <w:spacing w:after="0" w:line="300" w:lineRule="exact"/>
        <w:rPr>
          <w:rFonts w:ascii="Arial" w:hAnsi="Arial" w:cs="Arial"/>
          <w:b/>
          <w:sz w:val="20"/>
          <w:szCs w:val="20"/>
          <w:lang w:val="fr-FR"/>
        </w:rPr>
      </w:pPr>
    </w:p>
    <w:p w14:paraId="483B927E" w14:textId="77777777" w:rsidR="0094067A" w:rsidRPr="00971FE0" w:rsidRDefault="0094067A" w:rsidP="005F7C46">
      <w:pPr>
        <w:spacing w:after="0" w:line="300" w:lineRule="exact"/>
        <w:rPr>
          <w:rFonts w:ascii="Arial" w:hAnsi="Arial" w:cs="Arial"/>
          <w:b/>
          <w:sz w:val="20"/>
          <w:szCs w:val="20"/>
          <w:lang w:val="fr-FR"/>
        </w:rPr>
      </w:pPr>
      <w:r>
        <w:rPr>
          <w:rFonts w:ascii="Arial" w:hAnsi="Arial" w:cs="Arial"/>
          <w:b/>
          <w:sz w:val="20"/>
          <w:szCs w:val="20"/>
          <w:lang w:val="fr-FR"/>
        </w:rPr>
        <w:t>L’initiative est d’un meilleur rapport prix-prestation</w:t>
      </w:r>
    </w:p>
    <w:p w14:paraId="306FC936" w14:textId="77777777" w:rsidR="0094067A" w:rsidRPr="00971FE0" w:rsidRDefault="0094067A" w:rsidP="005F7C46">
      <w:pPr>
        <w:spacing w:after="0" w:line="300" w:lineRule="exact"/>
        <w:rPr>
          <w:rFonts w:ascii="Arial" w:hAnsi="Arial" w:cs="Arial"/>
          <w:sz w:val="20"/>
          <w:szCs w:val="20"/>
          <w:lang w:val="fr-FR"/>
        </w:rPr>
      </w:pPr>
    </w:p>
    <w:p w14:paraId="4B86E380" w14:textId="77777777" w:rsidR="0094067A" w:rsidRPr="00971FE0" w:rsidRDefault="0094067A" w:rsidP="005F7C46">
      <w:pPr>
        <w:spacing w:after="0" w:line="300" w:lineRule="exact"/>
        <w:rPr>
          <w:rFonts w:ascii="Arial" w:hAnsi="Arial" w:cs="Arial"/>
          <w:sz w:val="20"/>
          <w:szCs w:val="20"/>
          <w:lang w:val="fr-FR"/>
        </w:rPr>
      </w:pPr>
      <w:r>
        <w:rPr>
          <w:rFonts w:ascii="Arial" w:hAnsi="Arial" w:cs="Arial"/>
          <w:sz w:val="20"/>
          <w:szCs w:val="20"/>
          <w:lang w:val="fr-FR"/>
        </w:rPr>
        <w:t xml:space="preserve">Pour les raisons susmentionnées, </w:t>
      </w:r>
      <w:r w:rsidRPr="00971FE0">
        <w:rPr>
          <w:rFonts w:ascii="Arial" w:hAnsi="Arial" w:cs="Arial"/>
          <w:sz w:val="20"/>
          <w:szCs w:val="20"/>
          <w:lang w:val="fr-FR"/>
        </w:rPr>
        <w:t>Travail.Suisse</w:t>
      </w:r>
      <w:r>
        <w:rPr>
          <w:rFonts w:ascii="Arial" w:hAnsi="Arial" w:cs="Arial"/>
          <w:sz w:val="20"/>
          <w:szCs w:val="20"/>
          <w:lang w:val="fr-FR"/>
        </w:rPr>
        <w:t xml:space="preserve"> estime que le contre-projet proposé est certes un pas important dans la bonne direction, mais que la durée du congé paternité qu’il prévoit est trop courte.</w:t>
      </w:r>
      <w:r w:rsidRPr="00971FE0">
        <w:rPr>
          <w:rFonts w:ascii="Arial" w:hAnsi="Arial" w:cs="Arial"/>
          <w:sz w:val="20"/>
          <w:szCs w:val="20"/>
          <w:lang w:val="fr-FR"/>
        </w:rPr>
        <w:t xml:space="preserve"> </w:t>
      </w:r>
      <w:r>
        <w:rPr>
          <w:rFonts w:ascii="Arial" w:hAnsi="Arial" w:cs="Arial"/>
          <w:sz w:val="20"/>
          <w:szCs w:val="20"/>
          <w:lang w:val="fr-FR"/>
        </w:rPr>
        <w:t xml:space="preserve">Un développement allant dans le sens de l’initiative engendrerait beaucoup d’effets positifs supplémentaires sans inconvénients majeurs. </w:t>
      </w:r>
      <w:r w:rsidRPr="00971FE0">
        <w:rPr>
          <w:rFonts w:ascii="Arial" w:hAnsi="Arial" w:cs="Arial"/>
          <w:sz w:val="20"/>
          <w:szCs w:val="20"/>
          <w:lang w:val="fr-FR"/>
        </w:rPr>
        <w:t xml:space="preserve">Travail.Suisse </w:t>
      </w:r>
      <w:r>
        <w:rPr>
          <w:rFonts w:ascii="Arial" w:hAnsi="Arial" w:cs="Arial"/>
          <w:sz w:val="20"/>
          <w:szCs w:val="20"/>
          <w:lang w:val="fr-FR"/>
        </w:rPr>
        <w:t xml:space="preserve">estime donc meilleur le rapport prix-prestation d’un congé paternité de quatre semaines et maintient donc son exigence des quatre semaines. </w:t>
      </w:r>
      <w:r w:rsidRPr="00971FE0">
        <w:rPr>
          <w:rFonts w:ascii="Arial" w:hAnsi="Arial" w:cs="Arial"/>
          <w:sz w:val="20"/>
          <w:szCs w:val="20"/>
          <w:lang w:val="fr-FR"/>
        </w:rPr>
        <w:t xml:space="preserve"> </w:t>
      </w:r>
    </w:p>
    <w:p w14:paraId="10D278E6" w14:textId="77777777" w:rsidR="0094067A" w:rsidRDefault="0094067A" w:rsidP="005F7C46">
      <w:pPr>
        <w:spacing w:after="0" w:line="300" w:lineRule="exact"/>
        <w:rPr>
          <w:rFonts w:ascii="Arial" w:hAnsi="Arial" w:cs="Arial"/>
          <w:b/>
          <w:sz w:val="20"/>
          <w:szCs w:val="20"/>
          <w:lang w:val="fr-FR"/>
        </w:rPr>
      </w:pPr>
    </w:p>
    <w:p w14:paraId="7574C965" w14:textId="77777777" w:rsidR="00AA1A5A" w:rsidRPr="00971FE0" w:rsidRDefault="00AA1A5A" w:rsidP="005F7C46">
      <w:pPr>
        <w:spacing w:after="0" w:line="300" w:lineRule="exact"/>
        <w:rPr>
          <w:rFonts w:ascii="Arial" w:hAnsi="Arial" w:cs="Arial"/>
          <w:b/>
          <w:sz w:val="20"/>
          <w:szCs w:val="20"/>
          <w:lang w:val="fr-FR"/>
        </w:rPr>
      </w:pPr>
    </w:p>
    <w:p w14:paraId="1C5F3097" w14:textId="77777777" w:rsidR="0094067A" w:rsidRPr="00971FE0" w:rsidRDefault="0094067A" w:rsidP="005F7C46">
      <w:pPr>
        <w:spacing w:after="0" w:line="300" w:lineRule="exact"/>
        <w:rPr>
          <w:rFonts w:ascii="Arial" w:hAnsi="Arial" w:cs="Arial"/>
          <w:b/>
          <w:sz w:val="20"/>
          <w:szCs w:val="20"/>
          <w:lang w:val="fr-FR"/>
        </w:rPr>
      </w:pPr>
      <w:r>
        <w:rPr>
          <w:rFonts w:ascii="Arial" w:hAnsi="Arial" w:cs="Arial"/>
          <w:b/>
          <w:sz w:val="20"/>
          <w:szCs w:val="20"/>
          <w:lang w:val="fr-FR"/>
        </w:rPr>
        <w:t xml:space="preserve">Comment va se poursuivre le processus politique ? </w:t>
      </w:r>
    </w:p>
    <w:p w14:paraId="0AD7BEF1" w14:textId="77777777" w:rsidR="0094067A" w:rsidRPr="00971FE0" w:rsidRDefault="0094067A" w:rsidP="005F7C46">
      <w:pPr>
        <w:spacing w:after="0" w:line="300" w:lineRule="exact"/>
        <w:rPr>
          <w:rFonts w:ascii="Arial" w:hAnsi="Arial" w:cs="Arial"/>
          <w:sz w:val="20"/>
          <w:szCs w:val="20"/>
          <w:lang w:val="fr-FR"/>
        </w:rPr>
      </w:pPr>
    </w:p>
    <w:p w14:paraId="11C4CBDE" w14:textId="77777777" w:rsidR="0094067A" w:rsidRPr="00971FE0" w:rsidRDefault="0094067A" w:rsidP="005F7C46">
      <w:pPr>
        <w:spacing w:after="0" w:line="300" w:lineRule="exact"/>
        <w:rPr>
          <w:rFonts w:ascii="Arial" w:hAnsi="Arial" w:cs="Arial"/>
          <w:sz w:val="20"/>
          <w:szCs w:val="20"/>
          <w:lang w:val="fr-FR"/>
        </w:rPr>
      </w:pPr>
      <w:r>
        <w:rPr>
          <w:rFonts w:ascii="Arial" w:hAnsi="Arial" w:cs="Arial"/>
          <w:sz w:val="20"/>
          <w:szCs w:val="20"/>
          <w:lang w:val="fr-FR"/>
        </w:rPr>
        <w:t>Le processus de décision en cours montrera quelle prestation se dégagera finalement pour les familles. En principe, le Parlement devrait décider du contre-projet avant les élections de l’automne. Avant que le Parlement ne se prononce sur l’initiative, il devra clarifier la question de savoir s’il y aura contre-projet ou non, et selon le cas, la suite des scénarios sera différente.</w:t>
      </w:r>
    </w:p>
    <w:p w14:paraId="45CDAC7C" w14:textId="77777777" w:rsidR="0094067A" w:rsidRPr="00971FE0" w:rsidRDefault="0094067A" w:rsidP="005F7C46">
      <w:pPr>
        <w:spacing w:after="0" w:line="300" w:lineRule="exact"/>
        <w:rPr>
          <w:rFonts w:ascii="Arial" w:hAnsi="Arial" w:cs="Arial"/>
          <w:sz w:val="20"/>
          <w:szCs w:val="20"/>
          <w:lang w:val="fr-FR"/>
        </w:rPr>
      </w:pPr>
    </w:p>
    <w:p w14:paraId="7E5EEAA8" w14:textId="77777777" w:rsidR="0094067A" w:rsidRPr="00971FE0" w:rsidRDefault="0094067A" w:rsidP="005F7C46">
      <w:pPr>
        <w:spacing w:after="0" w:line="300" w:lineRule="exact"/>
        <w:rPr>
          <w:rFonts w:ascii="Arial" w:hAnsi="Arial" w:cs="Arial"/>
          <w:sz w:val="20"/>
          <w:szCs w:val="20"/>
          <w:lang w:val="fr-FR"/>
        </w:rPr>
      </w:pPr>
      <w:r>
        <w:rPr>
          <w:rFonts w:ascii="Arial" w:hAnsi="Arial" w:cs="Arial"/>
          <w:sz w:val="20"/>
          <w:szCs w:val="20"/>
          <w:lang w:val="fr-FR"/>
        </w:rPr>
        <w:t xml:space="preserve">Un contre-projet, s’il est adopté conformément à la procédure de consultation, ne sera publié que si l’initiative a été retirée ou refusée. En clair, il n’y a actuellement aucun scénario permettant de voter simultanément sur l’initiative et un contre-projet. En effet, si l’initiative n’est pas retirée, la votation sur l’initiative interviendra en premier. Si elle est acceptée, le contre-projet n’a plus lieu d’être. Si elle est rejetée, le contre-projet sera activé et mis en vigueur tacitement ou – dans le cas d’un référendum – soumis à votation.  </w:t>
      </w:r>
    </w:p>
    <w:p w14:paraId="1A5D3887" w14:textId="77777777" w:rsidR="0094067A" w:rsidRPr="00971FE0" w:rsidRDefault="0094067A" w:rsidP="005F7C46">
      <w:pPr>
        <w:spacing w:after="0" w:line="300" w:lineRule="exact"/>
        <w:rPr>
          <w:rFonts w:ascii="Arial" w:hAnsi="Arial" w:cs="Arial"/>
          <w:sz w:val="20"/>
          <w:szCs w:val="20"/>
          <w:lang w:val="fr-FR"/>
        </w:rPr>
      </w:pPr>
    </w:p>
    <w:p w14:paraId="054E5283" w14:textId="77777777" w:rsidR="0094067A" w:rsidRPr="00971FE0" w:rsidRDefault="0094067A" w:rsidP="005F7C46">
      <w:pPr>
        <w:spacing w:after="0" w:line="300" w:lineRule="exact"/>
        <w:rPr>
          <w:rFonts w:ascii="Arial" w:hAnsi="Arial" w:cs="Arial"/>
          <w:sz w:val="20"/>
          <w:szCs w:val="20"/>
          <w:lang w:val="fr-FR"/>
        </w:rPr>
      </w:pPr>
      <w:r>
        <w:rPr>
          <w:rFonts w:ascii="Arial" w:hAnsi="Arial" w:cs="Arial"/>
          <w:sz w:val="20"/>
          <w:szCs w:val="20"/>
          <w:lang w:val="fr-FR"/>
        </w:rPr>
        <w:t xml:space="preserve">En cas de retrait de l’initiative, le processus est inverse. Le contre-projet entre vigueur si aucun référendum n’est lancé. Et en cas de référendum, c’est sur le contre-projet qu’on votera en premier. S’il est accepté, l’initiative est considérée comme retirée. Si le contre-projet adopté par le Parlement est rejeté par le peuple, l’initiative demeure, et il faudra la soumettre à votation. </w:t>
      </w:r>
    </w:p>
    <w:p w14:paraId="28C0194C" w14:textId="77777777" w:rsidR="0094067A" w:rsidRPr="00971FE0" w:rsidRDefault="0094067A" w:rsidP="005F7C46">
      <w:pPr>
        <w:spacing w:after="0" w:line="300" w:lineRule="exact"/>
        <w:rPr>
          <w:rFonts w:ascii="Arial" w:hAnsi="Arial" w:cs="Arial"/>
          <w:sz w:val="20"/>
          <w:szCs w:val="20"/>
          <w:lang w:val="fr-FR"/>
        </w:rPr>
      </w:pPr>
    </w:p>
    <w:p w14:paraId="6C974ACE" w14:textId="77777777" w:rsidR="0094067A" w:rsidRPr="00971FE0" w:rsidRDefault="0094067A" w:rsidP="005F7C46">
      <w:pPr>
        <w:spacing w:after="0" w:line="300" w:lineRule="exact"/>
        <w:rPr>
          <w:rFonts w:ascii="Arial" w:hAnsi="Arial" w:cs="Arial"/>
          <w:sz w:val="20"/>
          <w:szCs w:val="20"/>
          <w:lang w:val="fr-FR"/>
        </w:rPr>
      </w:pPr>
      <w:r>
        <w:rPr>
          <w:rFonts w:ascii="Arial" w:hAnsi="Arial" w:cs="Arial"/>
          <w:sz w:val="20"/>
          <w:szCs w:val="20"/>
          <w:lang w:val="fr-FR"/>
        </w:rPr>
        <w:t>Dans beaucoup de contributions à la discussion sur le congé paternité, il est admis que l’issue se joue directement entre le contre-projet et l’initiative. C’est faux</w:t>
      </w:r>
      <w:r w:rsidRPr="00971FE0">
        <w:rPr>
          <w:rFonts w:ascii="Arial" w:hAnsi="Arial" w:cs="Arial"/>
          <w:sz w:val="20"/>
          <w:szCs w:val="20"/>
          <w:lang w:val="fr-FR"/>
        </w:rPr>
        <w:t xml:space="preserve">. </w:t>
      </w:r>
    </w:p>
    <w:p w14:paraId="031DA4A5" w14:textId="77777777" w:rsidR="0094067A" w:rsidRPr="00971FE0" w:rsidRDefault="0094067A" w:rsidP="005F7C46">
      <w:pPr>
        <w:spacing w:after="0"/>
        <w:ind w:right="-284"/>
        <w:jc w:val="center"/>
        <w:rPr>
          <w:rFonts w:ascii="Arial" w:hAnsi="Arial" w:cs="Arial"/>
          <w:sz w:val="20"/>
          <w:szCs w:val="20"/>
          <w:lang w:val="fr-FR"/>
        </w:rPr>
      </w:pPr>
    </w:p>
    <w:p w14:paraId="2341FF52" w14:textId="77777777" w:rsidR="0094067A" w:rsidRPr="00971FE0" w:rsidRDefault="00C6588A" w:rsidP="005F7C46">
      <w:pPr>
        <w:spacing w:after="0"/>
        <w:ind w:right="-284"/>
        <w:jc w:val="center"/>
        <w:rPr>
          <w:rFonts w:ascii="Arial" w:hAnsi="Arial" w:cs="Arial"/>
          <w:sz w:val="20"/>
          <w:szCs w:val="20"/>
          <w:lang w:val="fr-FR"/>
        </w:rPr>
      </w:pPr>
      <w:r>
        <w:rPr>
          <w:rFonts w:ascii="Arial" w:hAnsi="Arial" w:cs="Arial"/>
          <w:sz w:val="20"/>
          <w:szCs w:val="20"/>
          <w:lang w:val="fr-FR"/>
        </w:rPr>
        <w:t>T</w:t>
      </w:r>
      <w:r w:rsidR="0094067A" w:rsidRPr="00971FE0">
        <w:rPr>
          <w:rFonts w:ascii="Arial" w:hAnsi="Arial" w:cs="Arial"/>
          <w:sz w:val="20"/>
          <w:szCs w:val="20"/>
          <w:lang w:val="fr-FR"/>
        </w:rPr>
        <w:t xml:space="preserve">ravail.Suisse, </w:t>
      </w:r>
      <w:proofErr w:type="spellStart"/>
      <w:r w:rsidR="0094067A" w:rsidRPr="00971FE0">
        <w:rPr>
          <w:rFonts w:ascii="Arial" w:hAnsi="Arial" w:cs="Arial"/>
          <w:sz w:val="20"/>
          <w:szCs w:val="20"/>
          <w:lang w:val="fr-FR"/>
        </w:rPr>
        <w:t>Hopfenweg</w:t>
      </w:r>
      <w:proofErr w:type="spellEnd"/>
      <w:r w:rsidR="0094067A" w:rsidRPr="00971FE0">
        <w:rPr>
          <w:rFonts w:ascii="Arial" w:hAnsi="Arial" w:cs="Arial"/>
          <w:sz w:val="20"/>
          <w:szCs w:val="20"/>
          <w:lang w:val="fr-FR"/>
        </w:rPr>
        <w:t xml:space="preserve"> 21, 3001 Bern</w:t>
      </w:r>
      <w:r w:rsidR="0094067A">
        <w:rPr>
          <w:rFonts w:ascii="Arial" w:hAnsi="Arial" w:cs="Arial"/>
          <w:sz w:val="20"/>
          <w:szCs w:val="20"/>
          <w:lang w:val="fr-FR"/>
        </w:rPr>
        <w:t>e</w:t>
      </w:r>
      <w:r w:rsidR="0094067A" w:rsidRPr="00971FE0">
        <w:rPr>
          <w:rFonts w:ascii="Arial" w:hAnsi="Arial" w:cs="Arial"/>
          <w:sz w:val="20"/>
          <w:szCs w:val="20"/>
          <w:lang w:val="fr-FR"/>
        </w:rPr>
        <w:t xml:space="preserve">, </w:t>
      </w:r>
      <w:r w:rsidR="0094067A">
        <w:rPr>
          <w:rFonts w:ascii="Arial" w:hAnsi="Arial" w:cs="Arial"/>
          <w:sz w:val="20"/>
          <w:szCs w:val="20"/>
          <w:lang w:val="fr-FR"/>
        </w:rPr>
        <w:t>té</w:t>
      </w:r>
      <w:r w:rsidR="0094067A" w:rsidRPr="00971FE0">
        <w:rPr>
          <w:rFonts w:ascii="Arial" w:hAnsi="Arial" w:cs="Arial"/>
          <w:sz w:val="20"/>
          <w:szCs w:val="20"/>
          <w:lang w:val="fr-FR"/>
        </w:rPr>
        <w:t>l. 031 370 21 11, info@travailsuisse.ch,</w:t>
      </w:r>
    </w:p>
    <w:p w14:paraId="35ECBB2B" w14:textId="77777777" w:rsidR="0094067A" w:rsidRPr="00971FE0" w:rsidRDefault="0031440E" w:rsidP="005F7C46">
      <w:pPr>
        <w:spacing w:after="0"/>
        <w:ind w:right="-284"/>
        <w:jc w:val="center"/>
        <w:rPr>
          <w:rFonts w:ascii="Arial" w:hAnsi="Arial" w:cs="Arial"/>
          <w:noProof/>
          <w:sz w:val="20"/>
          <w:szCs w:val="20"/>
          <w:lang w:val="fr-FR"/>
        </w:rPr>
      </w:pPr>
      <w:hyperlink r:id="rId7" w:history="1">
        <w:r w:rsidR="0094067A" w:rsidRPr="00971FE0">
          <w:rPr>
            <w:rStyle w:val="Lienhypertexte"/>
            <w:rFonts w:ascii="Arial" w:hAnsi="Arial" w:cs="Arial"/>
            <w:noProof/>
            <w:sz w:val="20"/>
            <w:szCs w:val="20"/>
            <w:lang w:val="fr-FR"/>
          </w:rPr>
          <w:t>www.travailsuisse.ch</w:t>
        </w:r>
      </w:hyperlink>
    </w:p>
    <w:sectPr w:rsidR="0094067A" w:rsidRPr="00971FE0" w:rsidSect="00C6588A">
      <w:pgSz w:w="11906" w:h="16838"/>
      <w:pgMar w:top="1418"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72F8E" w14:textId="77777777" w:rsidR="0031440E" w:rsidRDefault="0031440E" w:rsidP="00367B44">
      <w:pPr>
        <w:spacing w:after="0" w:line="240" w:lineRule="auto"/>
      </w:pPr>
      <w:r>
        <w:separator/>
      </w:r>
    </w:p>
  </w:endnote>
  <w:endnote w:type="continuationSeparator" w:id="0">
    <w:p w14:paraId="163030B5" w14:textId="77777777" w:rsidR="0031440E" w:rsidRDefault="0031440E" w:rsidP="00367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95D6D" w14:textId="77777777" w:rsidR="0031440E" w:rsidRDefault="0031440E" w:rsidP="00367B44">
      <w:pPr>
        <w:spacing w:after="0" w:line="240" w:lineRule="auto"/>
      </w:pPr>
      <w:r>
        <w:separator/>
      </w:r>
    </w:p>
  </w:footnote>
  <w:footnote w:type="continuationSeparator" w:id="0">
    <w:p w14:paraId="1A15C7FA" w14:textId="77777777" w:rsidR="0031440E" w:rsidRDefault="0031440E" w:rsidP="00367B44">
      <w:pPr>
        <w:spacing w:after="0" w:line="240" w:lineRule="auto"/>
      </w:pPr>
      <w:r>
        <w:continuationSeparator/>
      </w:r>
    </w:p>
  </w:footnote>
  <w:footnote w:id="1">
    <w:p w14:paraId="4AF31A31" w14:textId="77777777" w:rsidR="0094067A" w:rsidRPr="00AA1A5A" w:rsidRDefault="0094067A" w:rsidP="00367B44">
      <w:pPr>
        <w:pStyle w:val="Notedebasdepage"/>
        <w:rPr>
          <w:lang w:val="fr-CH"/>
        </w:rPr>
      </w:pPr>
      <w:r w:rsidRPr="005F7C46">
        <w:rPr>
          <w:rStyle w:val="Appelnotedebasdep"/>
          <w:rFonts w:ascii="Arial" w:hAnsi="Arial" w:cs="Arial"/>
          <w:sz w:val="18"/>
          <w:szCs w:val="18"/>
        </w:rPr>
        <w:footnoteRef/>
      </w:r>
      <w:r w:rsidRPr="00AA1A5A">
        <w:rPr>
          <w:rFonts w:ascii="Arial" w:hAnsi="Arial" w:cs="Arial"/>
          <w:sz w:val="18"/>
          <w:szCs w:val="18"/>
          <w:lang w:val="fr-CH"/>
        </w:rPr>
        <w:t xml:space="preserve"> </w:t>
      </w:r>
      <w:hyperlink r:id="rId1" w:history="1">
        <w:r w:rsidRPr="00AA1A5A">
          <w:rPr>
            <w:rStyle w:val="Lienhypertexte"/>
            <w:rFonts w:ascii="Arial" w:hAnsi="Arial" w:cs="Arial"/>
            <w:sz w:val="18"/>
            <w:szCs w:val="18"/>
            <w:lang w:val="fr-CH"/>
          </w:rPr>
          <w:t>https://bit.ly/2Sth29h</w:t>
        </w:r>
      </w:hyperlink>
      <w:r w:rsidRPr="00AA1A5A">
        <w:rPr>
          <w:rFonts w:ascii="Arial" w:hAnsi="Arial" w:cs="Arial"/>
          <w:sz w:val="18"/>
          <w:szCs w:val="18"/>
          <w:lang w:val="fr-CH"/>
        </w:rPr>
        <w:t xml:space="preserve"> </w:t>
      </w:r>
    </w:p>
  </w:footnote>
  <w:footnote w:id="2">
    <w:p w14:paraId="6B40A8CF" w14:textId="77777777" w:rsidR="0094067A" w:rsidRPr="00AA1A5A" w:rsidRDefault="0094067A">
      <w:pPr>
        <w:pStyle w:val="Notedebasdepage"/>
        <w:rPr>
          <w:lang w:val="fr-CH"/>
        </w:rPr>
      </w:pPr>
      <w:r w:rsidRPr="00AA1A5A">
        <w:rPr>
          <w:rStyle w:val="Appelnotedebasdep"/>
          <w:lang w:val="fr-CH"/>
        </w:rPr>
        <w:t>2</w:t>
      </w:r>
      <w:r w:rsidRPr="00AA1A5A">
        <w:rPr>
          <w:lang w:val="fr-CH"/>
        </w:rPr>
        <w:t xml:space="preserve">  </w:t>
      </w:r>
      <w:r w:rsidR="0031440E">
        <w:fldChar w:fldCharType="begin"/>
      </w:r>
      <w:r w:rsidR="0031440E" w:rsidRPr="00E6644C">
        <w:rPr>
          <w:lang w:val="fr-CH"/>
        </w:rPr>
        <w:instrText xml:space="preserve"> HYPERLINK "http://www.vaterschaftsurlaub.ch" </w:instrText>
      </w:r>
      <w:r w:rsidR="0031440E">
        <w:fldChar w:fldCharType="separate"/>
      </w:r>
      <w:r w:rsidRPr="00AA1A5A">
        <w:rPr>
          <w:rStyle w:val="Lienhypertexte"/>
          <w:rFonts w:ascii="Arial" w:hAnsi="Arial" w:cs="Arial"/>
          <w:sz w:val="18"/>
          <w:szCs w:val="18"/>
          <w:lang w:val="fr-CH"/>
        </w:rPr>
        <w:t>www.congepaternite.ch</w:t>
      </w:r>
      <w:r w:rsidR="0031440E">
        <w:rPr>
          <w:rStyle w:val="Lienhypertexte"/>
          <w:rFonts w:ascii="Arial" w:hAnsi="Arial" w:cs="Arial"/>
          <w:sz w:val="18"/>
          <w:szCs w:val="18"/>
          <w:lang w:val="fr-CH"/>
        </w:rPr>
        <w:fldChar w:fldCharType="end"/>
      </w:r>
      <w:r w:rsidRPr="00AA1A5A">
        <w:rPr>
          <w:rFonts w:ascii="Arial" w:hAnsi="Arial" w:cs="Arial"/>
          <w:sz w:val="18"/>
          <w:szCs w:val="18"/>
          <w:lang w:val="fr-CH"/>
        </w:rPr>
        <w:t xml:space="preserve"> et pour la prise de position lors de la consultation </w:t>
      </w:r>
      <w:hyperlink r:id="rId2" w:history="1">
        <w:r w:rsidRPr="00AA1A5A">
          <w:rPr>
            <w:rStyle w:val="Lienhypertexte"/>
            <w:rFonts w:ascii="Arial" w:hAnsi="Arial" w:cs="Arial"/>
            <w:sz w:val="18"/>
            <w:szCs w:val="18"/>
            <w:lang w:val="fr-CH"/>
          </w:rPr>
          <w:t>http://www.travailsuisse.ch/themes/egalite/maternite_et_paternite</w:t>
        </w:r>
      </w:hyperlink>
    </w:p>
  </w:footnote>
  <w:footnote w:id="3">
    <w:p w14:paraId="2A98F354" w14:textId="77777777" w:rsidR="0094067A" w:rsidRDefault="0094067A">
      <w:pPr>
        <w:pStyle w:val="Notedebasdepage"/>
      </w:pPr>
      <w:r w:rsidRPr="00AA1A5A">
        <w:rPr>
          <w:rStyle w:val="Appelnotedebasdep"/>
          <w:rFonts w:ascii="Arial" w:hAnsi="Arial" w:cs="Arial"/>
          <w:lang w:val="fr-CH"/>
        </w:rPr>
        <w:t>3</w:t>
      </w:r>
      <w:r w:rsidRPr="00AA1A5A">
        <w:rPr>
          <w:rFonts w:ascii="Arial" w:hAnsi="Arial" w:cs="Arial"/>
          <w:lang w:val="fr-CH"/>
        </w:rPr>
        <w:t xml:space="preserve"> </w:t>
      </w:r>
      <w:r w:rsidRPr="004800AE">
        <w:rPr>
          <w:rFonts w:ascii="Arial" w:hAnsi="Arial" w:cs="Arial"/>
          <w:sz w:val="18"/>
          <w:szCs w:val="18"/>
          <w:lang w:val="fr-CH"/>
        </w:rPr>
        <w:t>Le salaire annuel médian des travailleurs salariés (plein temps et temps partiel) se montait en 2017, selon l’Office fédéral de la statistique, à 67’600 francs et pour les indépendants à 60’000 francs par année. (Cf.</w:t>
      </w:r>
      <w:r w:rsidRPr="004800AE">
        <w:rPr>
          <w:rStyle w:val="Lienhypertexte"/>
          <w:rFonts w:ascii="Arial" w:hAnsi="Arial" w:cs="Arial"/>
          <w:sz w:val="18"/>
          <w:szCs w:val="18"/>
        </w:rPr>
        <w:t xml:space="preserve"> </w:t>
      </w:r>
      <w:hyperlink r:id="rId3" w:history="1">
        <w:r w:rsidRPr="004800AE">
          <w:rPr>
            <w:rStyle w:val="Lienhypertexte"/>
            <w:rFonts w:ascii="Arial" w:hAnsi="Arial" w:cs="Arial"/>
            <w:sz w:val="18"/>
            <w:szCs w:val="18"/>
          </w:rPr>
          <w:t>https://bit.ly/2rpu78m</w:t>
        </w:r>
      </w:hyperlink>
      <w:r w:rsidRPr="004800AE">
        <w:rPr>
          <w:rStyle w:val="Lienhypertexte"/>
          <w:rFonts w:ascii="Arial" w:hAnsi="Arial" w:cs="Arial"/>
          <w:sz w:val="18"/>
          <w:szCs w:val="18"/>
        </w:rPr>
        <w:t xml:space="preserve"> </w:t>
      </w:r>
      <w:r w:rsidRPr="004800AE">
        <w:rPr>
          <w:rFonts w:ascii="Arial" w:hAnsi="Arial" w:cs="Arial"/>
          <w:sz w:val="18"/>
          <w:szCs w:val="18"/>
        </w:rPr>
        <w:t xml:space="preserve"> )</w:t>
      </w:r>
      <w:r w:rsidRPr="00C55D2D">
        <w:rPr>
          <w:rFonts w:ascii="Arial" w:hAnsi="Arial" w:cs="Arial"/>
          <w:lang w:val="fr-CH"/>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728D1"/>
    <w:multiLevelType w:val="hybridMultilevel"/>
    <w:tmpl w:val="13DE7404"/>
    <w:lvl w:ilvl="0" w:tplc="527499EE">
      <w:start w:val="1"/>
      <w:numFmt w:val="bullet"/>
      <w:lvlText w:val="•"/>
      <w:lvlJc w:val="left"/>
      <w:pPr>
        <w:tabs>
          <w:tab w:val="num" w:pos="720"/>
        </w:tabs>
        <w:ind w:left="720" w:hanging="360"/>
      </w:pPr>
      <w:rPr>
        <w:rFonts w:ascii="Arial" w:hAnsi="Arial" w:hint="default"/>
      </w:rPr>
    </w:lvl>
    <w:lvl w:ilvl="1" w:tplc="E4681A9A" w:tentative="1">
      <w:start w:val="1"/>
      <w:numFmt w:val="bullet"/>
      <w:lvlText w:val="•"/>
      <w:lvlJc w:val="left"/>
      <w:pPr>
        <w:tabs>
          <w:tab w:val="num" w:pos="1440"/>
        </w:tabs>
        <w:ind w:left="1440" w:hanging="360"/>
      </w:pPr>
      <w:rPr>
        <w:rFonts w:ascii="Arial" w:hAnsi="Arial" w:hint="default"/>
      </w:rPr>
    </w:lvl>
    <w:lvl w:ilvl="2" w:tplc="037271B0" w:tentative="1">
      <w:start w:val="1"/>
      <w:numFmt w:val="bullet"/>
      <w:lvlText w:val="•"/>
      <w:lvlJc w:val="left"/>
      <w:pPr>
        <w:tabs>
          <w:tab w:val="num" w:pos="2160"/>
        </w:tabs>
        <w:ind w:left="2160" w:hanging="360"/>
      </w:pPr>
      <w:rPr>
        <w:rFonts w:ascii="Arial" w:hAnsi="Arial" w:hint="default"/>
      </w:rPr>
    </w:lvl>
    <w:lvl w:ilvl="3" w:tplc="0E7642F6" w:tentative="1">
      <w:start w:val="1"/>
      <w:numFmt w:val="bullet"/>
      <w:lvlText w:val="•"/>
      <w:lvlJc w:val="left"/>
      <w:pPr>
        <w:tabs>
          <w:tab w:val="num" w:pos="2880"/>
        </w:tabs>
        <w:ind w:left="2880" w:hanging="360"/>
      </w:pPr>
      <w:rPr>
        <w:rFonts w:ascii="Arial" w:hAnsi="Arial" w:hint="default"/>
      </w:rPr>
    </w:lvl>
    <w:lvl w:ilvl="4" w:tplc="2BF842B2" w:tentative="1">
      <w:start w:val="1"/>
      <w:numFmt w:val="bullet"/>
      <w:lvlText w:val="•"/>
      <w:lvlJc w:val="left"/>
      <w:pPr>
        <w:tabs>
          <w:tab w:val="num" w:pos="3600"/>
        </w:tabs>
        <w:ind w:left="3600" w:hanging="360"/>
      </w:pPr>
      <w:rPr>
        <w:rFonts w:ascii="Arial" w:hAnsi="Arial" w:hint="default"/>
      </w:rPr>
    </w:lvl>
    <w:lvl w:ilvl="5" w:tplc="FE08FCDC" w:tentative="1">
      <w:start w:val="1"/>
      <w:numFmt w:val="bullet"/>
      <w:lvlText w:val="•"/>
      <w:lvlJc w:val="left"/>
      <w:pPr>
        <w:tabs>
          <w:tab w:val="num" w:pos="4320"/>
        </w:tabs>
        <w:ind w:left="4320" w:hanging="360"/>
      </w:pPr>
      <w:rPr>
        <w:rFonts w:ascii="Arial" w:hAnsi="Arial" w:hint="default"/>
      </w:rPr>
    </w:lvl>
    <w:lvl w:ilvl="6" w:tplc="4F7E2780" w:tentative="1">
      <w:start w:val="1"/>
      <w:numFmt w:val="bullet"/>
      <w:lvlText w:val="•"/>
      <w:lvlJc w:val="left"/>
      <w:pPr>
        <w:tabs>
          <w:tab w:val="num" w:pos="5040"/>
        </w:tabs>
        <w:ind w:left="5040" w:hanging="360"/>
      </w:pPr>
      <w:rPr>
        <w:rFonts w:ascii="Arial" w:hAnsi="Arial" w:hint="default"/>
      </w:rPr>
    </w:lvl>
    <w:lvl w:ilvl="7" w:tplc="CBFAD3CE" w:tentative="1">
      <w:start w:val="1"/>
      <w:numFmt w:val="bullet"/>
      <w:lvlText w:val="•"/>
      <w:lvlJc w:val="left"/>
      <w:pPr>
        <w:tabs>
          <w:tab w:val="num" w:pos="5760"/>
        </w:tabs>
        <w:ind w:left="5760" w:hanging="360"/>
      </w:pPr>
      <w:rPr>
        <w:rFonts w:ascii="Arial" w:hAnsi="Arial" w:hint="default"/>
      </w:rPr>
    </w:lvl>
    <w:lvl w:ilvl="8" w:tplc="01AEDEA2"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91A"/>
    <w:rsid w:val="0007577A"/>
    <w:rsid w:val="000C4778"/>
    <w:rsid w:val="00114EF2"/>
    <w:rsid w:val="00157EB6"/>
    <w:rsid w:val="0016670C"/>
    <w:rsid w:val="00167F08"/>
    <w:rsid w:val="001A46D8"/>
    <w:rsid w:val="001B16D3"/>
    <w:rsid w:val="0026364F"/>
    <w:rsid w:val="0031440E"/>
    <w:rsid w:val="003263FB"/>
    <w:rsid w:val="00331B51"/>
    <w:rsid w:val="00367B44"/>
    <w:rsid w:val="003C0B56"/>
    <w:rsid w:val="00461642"/>
    <w:rsid w:val="004800AE"/>
    <w:rsid w:val="004855D7"/>
    <w:rsid w:val="005504BC"/>
    <w:rsid w:val="00572EB9"/>
    <w:rsid w:val="00593055"/>
    <w:rsid w:val="005A0092"/>
    <w:rsid w:val="005B5EE9"/>
    <w:rsid w:val="005C2857"/>
    <w:rsid w:val="005F32C1"/>
    <w:rsid w:val="005F7C46"/>
    <w:rsid w:val="00656B78"/>
    <w:rsid w:val="006C5937"/>
    <w:rsid w:val="006F78AC"/>
    <w:rsid w:val="00723E9D"/>
    <w:rsid w:val="00736C25"/>
    <w:rsid w:val="00782032"/>
    <w:rsid w:val="00821F2A"/>
    <w:rsid w:val="00822E78"/>
    <w:rsid w:val="0084435C"/>
    <w:rsid w:val="00874949"/>
    <w:rsid w:val="008E3D0C"/>
    <w:rsid w:val="00921D37"/>
    <w:rsid w:val="0094067A"/>
    <w:rsid w:val="00954C08"/>
    <w:rsid w:val="009600E0"/>
    <w:rsid w:val="00964EBA"/>
    <w:rsid w:val="00971A9E"/>
    <w:rsid w:val="00971FE0"/>
    <w:rsid w:val="00982C1B"/>
    <w:rsid w:val="009C0369"/>
    <w:rsid w:val="009F191A"/>
    <w:rsid w:val="00A50F54"/>
    <w:rsid w:val="00AA1A5A"/>
    <w:rsid w:val="00B06CE3"/>
    <w:rsid w:val="00B94345"/>
    <w:rsid w:val="00BD3BC2"/>
    <w:rsid w:val="00C43864"/>
    <w:rsid w:val="00C55D2D"/>
    <w:rsid w:val="00C6588A"/>
    <w:rsid w:val="00C77BDE"/>
    <w:rsid w:val="00CA3B21"/>
    <w:rsid w:val="00CA5E8B"/>
    <w:rsid w:val="00D27898"/>
    <w:rsid w:val="00D55EBC"/>
    <w:rsid w:val="00D75695"/>
    <w:rsid w:val="00D93CB7"/>
    <w:rsid w:val="00DB27A8"/>
    <w:rsid w:val="00DE7D70"/>
    <w:rsid w:val="00DF1C53"/>
    <w:rsid w:val="00E04A40"/>
    <w:rsid w:val="00E435C4"/>
    <w:rsid w:val="00E5093A"/>
    <w:rsid w:val="00E6644C"/>
    <w:rsid w:val="00E84183"/>
    <w:rsid w:val="00E929D8"/>
    <w:rsid w:val="00F70232"/>
    <w:rsid w:val="00FE1D39"/>
    <w:rsid w:val="00FF505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1159F1"/>
  <w15:docId w15:val="{069770EE-3802-4F24-9356-BF2599AF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fr-CH" w:eastAsia="fr-CH"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5D7"/>
    <w:pPr>
      <w:spacing w:after="160" w:line="259" w:lineRule="auto"/>
    </w:pPr>
    <w:rPr>
      <w:lang w:val="de-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367B44"/>
    <w:rPr>
      <w:rFonts w:cs="Times New Roman"/>
      <w:color w:val="0000FF"/>
      <w:u w:val="single"/>
    </w:rPr>
  </w:style>
  <w:style w:type="paragraph" w:styleId="Notedebasdepage">
    <w:name w:val="footnote text"/>
    <w:basedOn w:val="Normal"/>
    <w:link w:val="NotedebasdepageCar"/>
    <w:uiPriority w:val="99"/>
    <w:rsid w:val="00367B44"/>
    <w:pPr>
      <w:spacing w:after="0" w:line="240" w:lineRule="auto"/>
    </w:pPr>
    <w:rPr>
      <w:rFonts w:ascii="Times New Roman" w:eastAsia="Times New Roman" w:hAnsi="Times New Roman"/>
      <w:sz w:val="20"/>
      <w:szCs w:val="20"/>
      <w:lang w:eastAsia="de-CH"/>
    </w:rPr>
  </w:style>
  <w:style w:type="character" w:customStyle="1" w:styleId="NotedebasdepageCar">
    <w:name w:val="Note de bas de page Car"/>
    <w:basedOn w:val="Policepardfaut"/>
    <w:link w:val="Notedebasdepage"/>
    <w:uiPriority w:val="99"/>
    <w:locked/>
    <w:rsid w:val="00367B44"/>
    <w:rPr>
      <w:rFonts w:ascii="Times New Roman" w:hAnsi="Times New Roman" w:cs="Times New Roman"/>
      <w:sz w:val="20"/>
      <w:szCs w:val="20"/>
      <w:lang w:eastAsia="de-CH"/>
    </w:rPr>
  </w:style>
  <w:style w:type="character" w:styleId="Appelnotedebasdep">
    <w:name w:val="footnote reference"/>
    <w:basedOn w:val="Policepardfaut"/>
    <w:uiPriority w:val="99"/>
    <w:rsid w:val="00367B44"/>
    <w:rPr>
      <w:rFonts w:cs="Times New Roman"/>
      <w:vertAlign w:val="superscript"/>
    </w:rPr>
  </w:style>
  <w:style w:type="paragraph" w:styleId="Textedebulles">
    <w:name w:val="Balloon Text"/>
    <w:basedOn w:val="Normal"/>
    <w:link w:val="TextedebullesCar"/>
    <w:uiPriority w:val="99"/>
    <w:semiHidden/>
    <w:rsid w:val="005F7C4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5F7C46"/>
    <w:rPr>
      <w:rFonts w:ascii="Segoe UI" w:hAnsi="Segoe UI" w:cs="Segoe UI"/>
      <w:sz w:val="18"/>
      <w:szCs w:val="18"/>
    </w:rPr>
  </w:style>
  <w:style w:type="character" w:styleId="Lienhypertextesuivivisit">
    <w:name w:val="FollowedHyperlink"/>
    <w:basedOn w:val="Policepardfaut"/>
    <w:uiPriority w:val="99"/>
    <w:semiHidden/>
    <w:rsid w:val="00A50F54"/>
    <w:rPr>
      <w:rFonts w:cs="Times New Roman"/>
      <w:color w:val="954F72"/>
      <w:u w:val="single"/>
    </w:rPr>
  </w:style>
  <w:style w:type="character" w:customStyle="1" w:styleId="Mentionnonrsolue1">
    <w:name w:val="Mention non résolue1"/>
    <w:basedOn w:val="Policepardfaut"/>
    <w:uiPriority w:val="99"/>
    <w:semiHidden/>
    <w:rsid w:val="00A50F54"/>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availsuisse.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bit.ly/2rpu78m" TargetMode="External"/><Relationship Id="rId2" Type="http://schemas.openxmlformats.org/officeDocument/2006/relationships/hyperlink" Target="http://www.travailsuisse.ch/themen/gleichstellung/mutterschaft_und_vaterschaft" TargetMode="External"/><Relationship Id="rId1" Type="http://schemas.openxmlformats.org/officeDocument/2006/relationships/hyperlink" Target="https://bit.ly/2Sth29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1375</Words>
  <Characters>7566</Characters>
  <Application>Microsoft Office Word</Application>
  <DocSecurity>0</DocSecurity>
  <Lines>63</Lines>
  <Paragraphs>17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Service médias Travail</vt:lpstr>
      <vt:lpstr>Service médias Travail</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médias Travail</dc:title>
  <dc:subject/>
  <dc:creator>Matthias Kuert</dc:creator>
  <cp:keywords/>
  <dc:description/>
  <cp:lastModifiedBy>Carole Furrer</cp:lastModifiedBy>
  <cp:revision>2</cp:revision>
  <cp:lastPrinted>2019-01-22T07:10:00Z</cp:lastPrinted>
  <dcterms:created xsi:type="dcterms:W3CDTF">2019-06-17T11:32:00Z</dcterms:created>
  <dcterms:modified xsi:type="dcterms:W3CDTF">2019-06-17T11:32:00Z</dcterms:modified>
</cp:coreProperties>
</file>